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5DB8" w:rsidRDefault="00C95DB8" w:rsidP="00C95DB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ЕНТЕРАЛЬНОГО ХАРЧУВАННЯ</w:t>
      </w:r>
    </w:p>
    <w:p w:rsidR="00C95DB8" w:rsidRDefault="00C95DB8" w:rsidP="00C95DB8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для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використовується в інтенсивній терапії, хірургії, нейрохірургії, неврології  для доставки необхідних пацієнтові поживних речовин у формі рідких сумішей </w:t>
      </w:r>
      <w:proofErr w:type="spellStart"/>
      <w:r>
        <w:rPr>
          <w:b/>
          <w:sz w:val="20"/>
          <w:szCs w:val="20"/>
          <w:lang w:val="uk-UA"/>
        </w:rPr>
        <w:t>внутрішньошлунково</w:t>
      </w:r>
      <w:proofErr w:type="spellEnd"/>
      <w:r>
        <w:rPr>
          <w:b/>
          <w:sz w:val="20"/>
          <w:szCs w:val="20"/>
          <w:lang w:val="uk-UA"/>
        </w:rPr>
        <w:t xml:space="preserve"> або </w:t>
      </w:r>
      <w:proofErr w:type="spellStart"/>
      <w:r>
        <w:rPr>
          <w:b/>
          <w:sz w:val="20"/>
          <w:szCs w:val="20"/>
          <w:lang w:val="uk-UA"/>
        </w:rPr>
        <w:t>внутрішньокишково</w:t>
      </w:r>
      <w:proofErr w:type="spellEnd"/>
      <w:r>
        <w:rPr>
          <w:b/>
          <w:sz w:val="20"/>
          <w:szCs w:val="20"/>
          <w:lang w:val="uk-UA"/>
        </w:rPr>
        <w:t>.</w:t>
      </w:r>
    </w:p>
    <w:p w:rsidR="00C95DB8" w:rsidRPr="008B7126" w:rsidRDefault="00C95DB8" w:rsidP="00C95DB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довжина </w:t>
      </w:r>
      <w:r w:rsidR="001D1C86">
        <w:rPr>
          <w:sz w:val="20"/>
          <w:szCs w:val="20"/>
          <w:lang w:val="uk-UA"/>
        </w:rPr>
        <w:t>110</w:t>
      </w:r>
      <w:r w:rsidR="000427DE">
        <w:rPr>
          <w:sz w:val="20"/>
          <w:szCs w:val="20"/>
          <w:lang w:val="uk-UA"/>
        </w:rPr>
        <w:t>0</w:t>
      </w:r>
      <w:r w:rsidRPr="008B7126">
        <w:rPr>
          <w:sz w:val="20"/>
          <w:szCs w:val="20"/>
          <w:lang w:val="uk-UA"/>
        </w:rPr>
        <w:t>мм</w:t>
      </w:r>
      <w:r w:rsidR="008F651A">
        <w:rPr>
          <w:sz w:val="20"/>
          <w:szCs w:val="20"/>
          <w:lang w:val="uk-UA"/>
        </w:rPr>
        <w:t>;</w:t>
      </w:r>
    </w:p>
    <w:p w:rsidR="00C95DB8" w:rsidRPr="007A0914" w:rsidRDefault="00C95DB8" w:rsidP="001D1C86">
      <w:pPr>
        <w:pStyle w:val="a3"/>
        <w:numPr>
          <w:ilvl w:val="0"/>
          <w:numId w:val="4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адаптер Жане</w:t>
      </w:r>
      <w:r w:rsidRPr="008B7126">
        <w:rPr>
          <w:sz w:val="20"/>
          <w:szCs w:val="20"/>
          <w:lang w:val="uk-UA"/>
        </w:rPr>
        <w:t xml:space="preserve"> </w:t>
      </w:r>
      <w:proofErr w:type="spellStart"/>
      <w:r w:rsidR="001D1C86">
        <w:rPr>
          <w:sz w:val="20"/>
          <w:szCs w:val="20"/>
          <w:lang w:val="uk-UA"/>
        </w:rPr>
        <w:t>–Луєр</w:t>
      </w:r>
      <w:proofErr w:type="spellEnd"/>
      <w:r w:rsidR="001D1C86">
        <w:rPr>
          <w:sz w:val="20"/>
          <w:szCs w:val="20"/>
          <w:lang w:val="uk-UA"/>
        </w:rPr>
        <w:t xml:space="preserve">; </w:t>
      </w:r>
    </w:p>
    <w:p w:rsidR="00C95DB8" w:rsidRPr="008B7126" w:rsidRDefault="00C95DB8" w:rsidP="00C95DB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закритий дистальний кінець має заокруглену форму</w:t>
      </w:r>
    </w:p>
    <w:p w:rsidR="00C95DB8" w:rsidRPr="008B7126" w:rsidRDefault="00C95DB8" w:rsidP="00C95DB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2 бокових отвори на дистальному кінці</w:t>
      </w:r>
      <w:r w:rsidR="008F651A">
        <w:rPr>
          <w:sz w:val="20"/>
          <w:szCs w:val="20"/>
          <w:lang w:val="uk-UA"/>
        </w:rPr>
        <w:t>;</w:t>
      </w:r>
    </w:p>
    <w:p w:rsidR="007A0914" w:rsidRDefault="00C95DB8" w:rsidP="007A091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мітки довжини для візуального контролю глибини </w:t>
      </w:r>
      <w:r>
        <w:rPr>
          <w:sz w:val="20"/>
          <w:szCs w:val="20"/>
          <w:lang w:val="uk-UA"/>
        </w:rPr>
        <w:t>введення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bookmarkStart w:id="0" w:name="_GoBack"/>
      <w:bookmarkEnd w:id="0"/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C95DB8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8F651A">
        <w:rPr>
          <w:sz w:val="20"/>
          <w:szCs w:val="20"/>
          <w:lang w:val="uk-UA"/>
        </w:rPr>
        <w:t>:</w:t>
      </w:r>
    </w:p>
    <w:p w:rsidR="00C95DB8" w:rsidRDefault="00C95DB8" w:rsidP="00C95DB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C95DB8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ТЕРМІН ПРИДАТНОСТІ </w:t>
      </w:r>
      <w:r w:rsidR="008F651A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2604A8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C95DB8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8F651A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C95DB8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8F651A">
        <w:rPr>
          <w:sz w:val="20"/>
          <w:szCs w:val="20"/>
          <w:lang w:val="uk-UA"/>
        </w:rPr>
        <w:t>: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знеболити носову порожнину </w:t>
      </w:r>
      <w:proofErr w:type="spellStart"/>
      <w:r w:rsidRPr="008B7126">
        <w:rPr>
          <w:sz w:val="20"/>
          <w:szCs w:val="20"/>
          <w:lang w:val="uk-UA"/>
        </w:rPr>
        <w:t>анестетиком</w:t>
      </w:r>
      <w:proofErr w:type="spellEnd"/>
      <w:r w:rsidRPr="008B7126">
        <w:rPr>
          <w:sz w:val="20"/>
          <w:szCs w:val="20"/>
          <w:lang w:val="uk-UA"/>
        </w:rPr>
        <w:t xml:space="preserve"> м’якої дії (</w:t>
      </w:r>
      <w:proofErr w:type="spellStart"/>
      <w:r w:rsidRPr="008B7126">
        <w:rPr>
          <w:sz w:val="20"/>
          <w:szCs w:val="20"/>
          <w:lang w:val="uk-UA"/>
        </w:rPr>
        <w:t>спреєм</w:t>
      </w:r>
      <w:proofErr w:type="spellEnd"/>
      <w:r w:rsidRPr="008B7126">
        <w:rPr>
          <w:sz w:val="20"/>
          <w:szCs w:val="20"/>
          <w:lang w:val="uk-UA"/>
        </w:rPr>
        <w:t>)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</w:t>
      </w:r>
      <w:r w:rsidRPr="008B7126">
        <w:rPr>
          <w:sz w:val="20"/>
          <w:szCs w:val="20"/>
          <w:lang w:val="uk-UA"/>
        </w:rPr>
        <w:t xml:space="preserve">вести оброблений вазеліном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через носову порожнину і стравохід  у шлунок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правильність розміщення </w:t>
      </w:r>
      <w:r>
        <w:rPr>
          <w:sz w:val="20"/>
          <w:szCs w:val="20"/>
          <w:lang w:val="uk-UA"/>
        </w:rPr>
        <w:t>зонда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за потреби опустити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у дванадцятипалу кишку чи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 w:rsidR="008F651A">
        <w:rPr>
          <w:sz w:val="20"/>
          <w:szCs w:val="20"/>
          <w:lang w:val="uk-UA"/>
        </w:rPr>
        <w:t>;</w:t>
      </w:r>
    </w:p>
    <w:p w:rsidR="007A0914" w:rsidRDefault="007A0914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до ємності для подачі рідкої суміші за допомогою </w:t>
      </w:r>
      <w:r w:rsidR="007A0914">
        <w:rPr>
          <w:sz w:val="20"/>
          <w:szCs w:val="20"/>
          <w:lang w:val="uk-UA"/>
        </w:rPr>
        <w:t xml:space="preserve">адаптера </w:t>
      </w:r>
      <w:proofErr w:type="spellStart"/>
      <w:r w:rsidR="007A0914">
        <w:rPr>
          <w:sz w:val="20"/>
          <w:szCs w:val="20"/>
          <w:lang w:val="uk-UA"/>
        </w:rPr>
        <w:t>Жане</w:t>
      </w:r>
      <w:r w:rsidR="001D1C86">
        <w:rPr>
          <w:sz w:val="20"/>
          <w:szCs w:val="20"/>
          <w:lang w:val="uk-UA"/>
        </w:rPr>
        <w:t>-Луєр</w:t>
      </w:r>
      <w:proofErr w:type="spellEnd"/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8F651A">
        <w:rPr>
          <w:sz w:val="20"/>
          <w:szCs w:val="20"/>
          <w:lang w:val="uk-UA"/>
        </w:rPr>
        <w:t>.</w:t>
      </w:r>
    </w:p>
    <w:p w:rsid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1D1C86" w:rsidRP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8F651A" w:rsidRPr="008B7126" w:rsidRDefault="008F651A" w:rsidP="008F651A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C95DB8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95DB8" w:rsidRPr="002604A8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4841CD">
              <w:rPr>
                <w:sz w:val="20"/>
                <w:szCs w:val="20"/>
                <w:lang w:val="en-US"/>
              </w:rPr>
              <w:lastRenderedPageBreak/>
              <w:t>Ch</w:t>
            </w:r>
            <w:proofErr w:type="spellEnd"/>
            <w:r w:rsidRPr="004841CD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95DB8" w:rsidRPr="004841CD" w:rsidRDefault="00C95DB8" w:rsidP="008F651A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Зовнішній діаметр</w:t>
            </w:r>
            <w:r w:rsidRPr="004841CD">
              <w:rPr>
                <w:sz w:val="20"/>
                <w:szCs w:val="20"/>
                <w:lang w:val="en-US"/>
              </w:rPr>
              <w:t xml:space="preserve"> (</w:t>
            </w:r>
            <w:r>
              <w:rPr>
                <w:sz w:val="20"/>
                <w:szCs w:val="20"/>
                <w:lang w:val="uk-UA"/>
              </w:rPr>
              <w:t>мм</w:t>
            </w:r>
            <w:r w:rsidRPr="004841CD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95DB8" w:rsidRPr="00A8254A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C95DB8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Pr="00306913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Pr="004841CD" w:rsidRDefault="00C95DB8" w:rsidP="008F651A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Pr="00A8254A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Білий </w:t>
            </w:r>
          </w:p>
        </w:tc>
      </w:tr>
      <w:tr w:rsidR="00C95DB8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15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Pr="00C95DB8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Оранжевий</w:t>
            </w:r>
          </w:p>
        </w:tc>
      </w:tr>
      <w:tr w:rsidR="00C95DB8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Pr="00C95DB8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95DB8" w:rsidRDefault="00C95DB8" w:rsidP="008F651A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</w:tbl>
    <w:p w:rsidR="00C95DB8" w:rsidRDefault="00C95DB8" w:rsidP="00C95DB8">
      <w:pPr>
        <w:spacing w:after="0" w:line="240" w:lineRule="auto"/>
        <w:rPr>
          <w:sz w:val="20"/>
          <w:szCs w:val="20"/>
          <w:lang w:val="uk-UA"/>
        </w:rPr>
      </w:pPr>
    </w:p>
    <w:p w:rsidR="00C95DB8" w:rsidRPr="00BE43DC" w:rsidRDefault="001D1C86" w:rsidP="00C95DB8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inline distT="0" distB="0" distL="0" distR="0">
            <wp:extent cx="2400300" cy="8123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онд ентеральний ПВХ упрощен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2210" cy="812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34EC" w:rsidRDefault="008334EC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8334EC" w:rsidRDefault="008334EC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43180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5DB8" w:rsidRPr="00BE43DC" w:rsidRDefault="008334EC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</w:t>
      </w:r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 w:rsidR="001F61D3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C95DB8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C95DB8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C95DB8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C95DB8" w:rsidRPr="00BE43DC" w:rsidRDefault="00C95DB8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C95DB8" w:rsidRPr="00BE43DC" w:rsidRDefault="00C95DB8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C95DB8" w:rsidRPr="00BE43DC" w:rsidRDefault="00C95DB8" w:rsidP="00C95DB8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69850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Pr="00BE43DC">
        <w:rPr>
          <w:sz w:val="20"/>
          <w:szCs w:val="20"/>
          <w:lang w:val="uk-UA"/>
        </w:rPr>
        <w:tab/>
        <w:t xml:space="preserve"> </w:t>
      </w:r>
      <w:r w:rsidR="002604A8">
        <w:rPr>
          <w:sz w:val="20"/>
          <w:szCs w:val="20"/>
          <w:lang w:val="uk-UA"/>
        </w:rPr>
        <w:t>Партія</w:t>
      </w:r>
    </w:p>
    <w:p w:rsidR="00C95DB8" w:rsidRPr="00BE43DC" w:rsidRDefault="00C95DB8" w:rsidP="00C95DB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C95DB8" w:rsidRPr="00BE43DC" w:rsidRDefault="00C95DB8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C95DB8" w:rsidRPr="00BE43DC" w:rsidRDefault="00C95DB8" w:rsidP="00C95DB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5DB8" w:rsidRDefault="00C95DB8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572870" w:rsidRDefault="00572870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572870" w:rsidRDefault="00572870" w:rsidP="00572870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8F651A">
        <w:rPr>
          <w:rFonts w:cstheme="minorHAnsi"/>
          <w:sz w:val="20"/>
          <w:szCs w:val="20"/>
          <w:lang w:val="uk-UA"/>
        </w:rPr>
        <w:t>.</w:t>
      </w:r>
    </w:p>
    <w:p w:rsidR="00572870" w:rsidRDefault="00572870" w:rsidP="00572870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572870" w:rsidRPr="00F751F7" w:rsidRDefault="00572870" w:rsidP="0057287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572870" w:rsidRPr="005B6D1F" w:rsidRDefault="00572870" w:rsidP="0057287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572870" w:rsidRDefault="00572870" w:rsidP="00572870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572870" w:rsidRPr="00BE43DC" w:rsidRDefault="00572870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977CEB" w:rsidRPr="00C95DB8" w:rsidRDefault="000D7AC5">
      <w:pPr>
        <w:rPr>
          <w:lang w:val="uk-UA"/>
        </w:rPr>
      </w:pPr>
    </w:p>
    <w:sectPr w:rsidR="00977CEB" w:rsidRPr="00C95DB8" w:rsidSect="00CC0E85">
      <w:headerReference w:type="default" r:id="rId18"/>
      <w:pgSz w:w="11906" w:h="16838"/>
      <w:pgMar w:top="968" w:right="566" w:bottom="3119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7AC5" w:rsidRDefault="000D7AC5">
      <w:pPr>
        <w:spacing w:after="0" w:line="240" w:lineRule="auto"/>
      </w:pPr>
      <w:r>
        <w:separator/>
      </w:r>
    </w:p>
  </w:endnote>
  <w:endnote w:type="continuationSeparator" w:id="0">
    <w:p w:rsidR="000D7AC5" w:rsidRDefault="000D7A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7AC5" w:rsidRDefault="000D7AC5">
      <w:pPr>
        <w:spacing w:after="0" w:line="240" w:lineRule="auto"/>
      </w:pPr>
      <w:r>
        <w:separator/>
      </w:r>
    </w:p>
  </w:footnote>
  <w:footnote w:type="continuationSeparator" w:id="0">
    <w:p w:rsidR="000D7AC5" w:rsidRDefault="000D7A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2604A8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 </w:t>
    </w:r>
    <w:r w:rsidR="0079243E" w:rsidRPr="00C95DB8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3C0A4582" wp14:editId="71195641">
          <wp:extent cx="4034790" cy="297180"/>
          <wp:effectExtent l="19050" t="0" r="3810" b="0"/>
          <wp:docPr id="7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0D7AC5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95DB8"/>
    <w:rsid w:val="000427DE"/>
    <w:rsid w:val="000D7AC5"/>
    <w:rsid w:val="001701C1"/>
    <w:rsid w:val="001D1C86"/>
    <w:rsid w:val="001F61D3"/>
    <w:rsid w:val="00254817"/>
    <w:rsid w:val="002604A8"/>
    <w:rsid w:val="002707AE"/>
    <w:rsid w:val="00290723"/>
    <w:rsid w:val="00395480"/>
    <w:rsid w:val="003D7C78"/>
    <w:rsid w:val="00462229"/>
    <w:rsid w:val="004A301E"/>
    <w:rsid w:val="00572870"/>
    <w:rsid w:val="005D6950"/>
    <w:rsid w:val="0061767E"/>
    <w:rsid w:val="0079243E"/>
    <w:rsid w:val="007A0914"/>
    <w:rsid w:val="008334EC"/>
    <w:rsid w:val="008F651A"/>
    <w:rsid w:val="0095016F"/>
    <w:rsid w:val="00C95DB8"/>
    <w:rsid w:val="00CC0E85"/>
    <w:rsid w:val="00CE6B80"/>
    <w:rsid w:val="00E172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5DB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5DB8"/>
    <w:pPr>
      <w:ind w:left="720"/>
      <w:contextualSpacing/>
    </w:pPr>
  </w:style>
  <w:style w:type="paragraph" w:styleId="a4">
    <w:name w:val="header"/>
    <w:basedOn w:val="a"/>
    <w:link w:val="a5"/>
    <w:unhideWhenUsed/>
    <w:rsid w:val="00C95DB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C95DB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C95D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95DB8"/>
  </w:style>
  <w:style w:type="table" w:styleId="a8">
    <w:name w:val="Table Grid"/>
    <w:basedOn w:val="a1"/>
    <w:uiPriority w:val="59"/>
    <w:rsid w:val="00C95DB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72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728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49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5288E2-FEC9-4EFA-BBBB-51BA7B144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1</Pages>
  <Words>331</Words>
  <Characters>1890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11</cp:revision>
  <dcterms:created xsi:type="dcterms:W3CDTF">2017-02-01T08:39:00Z</dcterms:created>
  <dcterms:modified xsi:type="dcterms:W3CDTF">2020-12-09T12:25:00Z</dcterms:modified>
</cp:coreProperties>
</file>